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570" w:tblpY="871"/>
        <w:tblW w:w="1498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993"/>
        <w:gridCol w:w="4994"/>
        <w:gridCol w:w="4994"/>
      </w:tblGrid>
      <w:tr w:rsidR="004F4D61" w:rsidRPr="00E32228" w:rsidTr="00F0282E">
        <w:trPr>
          <w:trHeight w:val="564"/>
        </w:trPr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4BC96" w:themeFill="background2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32228" w:rsidRPr="00E32228" w:rsidRDefault="004F4D61" w:rsidP="00F028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bookmarkStart w:id="0" w:name="_GoBack" w:colFirst="0" w:colLast="2"/>
            <w:r w:rsidRPr="00E32228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40"/>
                <w:szCs w:val="40"/>
              </w:rPr>
              <w:t>Predict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4BC96" w:themeFill="background2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32228" w:rsidRPr="00E32228" w:rsidRDefault="004F4D61" w:rsidP="00F028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32228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40"/>
                <w:szCs w:val="40"/>
              </w:rPr>
              <w:t>Observe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4BC96" w:themeFill="background2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32228" w:rsidRPr="00E32228" w:rsidRDefault="004F4D61" w:rsidP="00F028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32228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40"/>
                <w:szCs w:val="40"/>
              </w:rPr>
              <w:t>Explain</w:t>
            </w:r>
          </w:p>
        </w:tc>
      </w:tr>
      <w:tr w:rsidR="004F4D61" w:rsidRPr="00E32228" w:rsidTr="00F0282E">
        <w:trPr>
          <w:trHeight w:val="3676"/>
        </w:trPr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2228" w:rsidRPr="00E32228" w:rsidRDefault="004F4D61" w:rsidP="00F0282E">
            <w:pPr>
              <w:numPr>
                <w:ilvl w:val="0"/>
                <w:numId w:val="1"/>
              </w:numPr>
              <w:spacing w:after="0" w:line="240" w:lineRule="auto"/>
              <w:ind w:left="1440"/>
              <w:contextualSpacing/>
              <w:rPr>
                <w:rFonts w:ascii="Arial" w:eastAsia="Times New Roman" w:hAnsi="Arial" w:cs="Arial"/>
                <w:sz w:val="36"/>
                <w:szCs w:val="36"/>
              </w:rPr>
            </w:pPr>
            <w:r w:rsidRPr="00921A70">
              <w:rPr>
                <w:rFonts w:ascii="Arial" w:eastAsia="Times New Roman" w:hAnsi="Arial" w:cs="Arial"/>
                <w:color w:val="000000" w:themeColor="dark1"/>
                <w:kern w:val="24"/>
                <w:sz w:val="36"/>
                <w:szCs w:val="36"/>
              </w:rPr>
              <w:t>The vinegar and bi-carb will mix and go all frothy</w:t>
            </w:r>
            <w:r w:rsidR="00E32228" w:rsidRPr="00E32228">
              <w:rPr>
                <w:rFonts w:ascii="Arial" w:eastAsia="Times New Roman" w:hAnsi="Arial" w:cs="Arial"/>
                <w:color w:val="000000" w:themeColor="dark1"/>
                <w:kern w:val="24"/>
                <w:sz w:val="36"/>
                <w:szCs w:val="36"/>
              </w:rPr>
              <w:t>. (Sara)</w:t>
            </w:r>
          </w:p>
          <w:p w:rsidR="00E32228" w:rsidRPr="00E32228" w:rsidRDefault="004F4D61" w:rsidP="00F0282E">
            <w:pPr>
              <w:numPr>
                <w:ilvl w:val="0"/>
                <w:numId w:val="1"/>
              </w:numPr>
              <w:spacing w:after="0" w:line="240" w:lineRule="auto"/>
              <w:ind w:left="1440"/>
              <w:contextualSpacing/>
              <w:rPr>
                <w:rFonts w:ascii="Arial" w:eastAsia="Times New Roman" w:hAnsi="Arial" w:cs="Arial"/>
                <w:sz w:val="36"/>
                <w:szCs w:val="36"/>
              </w:rPr>
            </w:pPr>
            <w:r w:rsidRPr="00921A70">
              <w:rPr>
                <w:rFonts w:ascii="Arial" w:eastAsia="Times New Roman" w:hAnsi="Arial" w:cs="Arial"/>
                <w:color w:val="000000" w:themeColor="dark1"/>
                <w:kern w:val="24"/>
                <w:sz w:val="36"/>
                <w:szCs w:val="36"/>
              </w:rPr>
              <w:t xml:space="preserve">The bottle will explode! </w:t>
            </w:r>
            <w:r w:rsidR="00E32228" w:rsidRPr="00E32228">
              <w:rPr>
                <w:rFonts w:ascii="Arial" w:eastAsia="Times New Roman" w:hAnsi="Arial" w:cs="Arial"/>
                <w:color w:val="000000" w:themeColor="dark1"/>
                <w:kern w:val="24"/>
                <w:sz w:val="36"/>
                <w:szCs w:val="36"/>
              </w:rPr>
              <w:t>(Oliver)</w:t>
            </w:r>
          </w:p>
          <w:p w:rsidR="00E32228" w:rsidRPr="00E32228" w:rsidRDefault="00E32228" w:rsidP="00F0282E">
            <w:pPr>
              <w:numPr>
                <w:ilvl w:val="0"/>
                <w:numId w:val="1"/>
              </w:numPr>
              <w:spacing w:after="0" w:line="240" w:lineRule="auto"/>
              <w:ind w:left="1440"/>
              <w:contextualSpacing/>
              <w:rPr>
                <w:rFonts w:ascii="Arial" w:eastAsia="Times New Roman" w:hAnsi="Arial" w:cs="Arial"/>
                <w:sz w:val="36"/>
                <w:szCs w:val="36"/>
              </w:rPr>
            </w:pPr>
            <w:r w:rsidRPr="00E32228">
              <w:rPr>
                <w:rFonts w:ascii="Arial" w:eastAsia="Times New Roman" w:hAnsi="Arial" w:cs="Arial"/>
                <w:color w:val="000000" w:themeColor="dark1"/>
                <w:kern w:val="24"/>
                <w:sz w:val="36"/>
                <w:szCs w:val="36"/>
              </w:rPr>
              <w:t xml:space="preserve">The </w:t>
            </w:r>
            <w:r w:rsidR="004F4D61" w:rsidRPr="00921A70">
              <w:rPr>
                <w:rFonts w:ascii="Arial" w:eastAsia="Times New Roman" w:hAnsi="Arial" w:cs="Arial"/>
                <w:color w:val="000000" w:themeColor="dark1"/>
                <w:kern w:val="24"/>
                <w:sz w:val="36"/>
                <w:szCs w:val="36"/>
              </w:rPr>
              <w:t>bottle will shoot high up and go to the moon</w:t>
            </w:r>
            <w:r w:rsidRPr="00E32228">
              <w:rPr>
                <w:rFonts w:ascii="Arial" w:eastAsia="Times New Roman" w:hAnsi="Arial" w:cs="Arial"/>
                <w:color w:val="000000" w:themeColor="dark1"/>
                <w:kern w:val="24"/>
                <w:sz w:val="36"/>
                <w:szCs w:val="36"/>
              </w:rPr>
              <w:t>. (Sam)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F4D61" w:rsidRPr="00921A70" w:rsidRDefault="004F4D61" w:rsidP="00F0282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000000" w:themeColor="dark1"/>
                <w:kern w:val="24"/>
                <w:sz w:val="36"/>
                <w:szCs w:val="36"/>
              </w:rPr>
            </w:pPr>
            <w:r w:rsidRPr="00921A70">
              <w:rPr>
                <w:rFonts w:ascii="Arial" w:hAnsi="Arial" w:cs="Arial"/>
                <w:color w:val="000000" w:themeColor="dark1"/>
                <w:kern w:val="24"/>
                <w:sz w:val="36"/>
                <w:szCs w:val="36"/>
              </w:rPr>
              <w:t xml:space="preserve">The vinegar and bi- </w:t>
            </w:r>
          </w:p>
          <w:p w:rsidR="004F4D61" w:rsidRPr="00921A70" w:rsidRDefault="00D84E44" w:rsidP="00F0282E">
            <w:pPr>
              <w:pStyle w:val="ListParagraph"/>
              <w:ind w:left="1215"/>
              <w:rPr>
                <w:rFonts w:ascii="Arial" w:hAnsi="Arial" w:cs="Arial"/>
                <w:sz w:val="36"/>
                <w:szCs w:val="36"/>
              </w:rPr>
            </w:pPr>
            <w:proofErr w:type="gramStart"/>
            <w:r>
              <w:rPr>
                <w:rFonts w:ascii="Arial" w:hAnsi="Arial" w:cs="Arial"/>
                <w:color w:val="000000" w:themeColor="dark1"/>
                <w:kern w:val="24"/>
                <w:sz w:val="36"/>
                <w:szCs w:val="36"/>
              </w:rPr>
              <w:t>c</w:t>
            </w:r>
            <w:r w:rsidR="004F4D61" w:rsidRPr="00921A70">
              <w:rPr>
                <w:rFonts w:ascii="Arial" w:hAnsi="Arial" w:cs="Arial"/>
                <w:color w:val="000000" w:themeColor="dark1"/>
                <w:kern w:val="24"/>
                <w:sz w:val="36"/>
                <w:szCs w:val="36"/>
              </w:rPr>
              <w:t>arb</w:t>
            </w:r>
            <w:proofErr w:type="gramEnd"/>
            <w:r w:rsidR="004F4D61" w:rsidRPr="00921A70">
              <w:rPr>
                <w:rFonts w:ascii="Arial" w:hAnsi="Arial" w:cs="Arial"/>
                <w:color w:val="000000" w:themeColor="dark1"/>
                <w:kern w:val="24"/>
                <w:sz w:val="36"/>
                <w:szCs w:val="36"/>
              </w:rPr>
              <w:t xml:space="preserve"> soda mix together.</w:t>
            </w:r>
          </w:p>
          <w:p w:rsidR="004F4D61" w:rsidRPr="00921A70" w:rsidRDefault="004F4D61" w:rsidP="00F0282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36"/>
                <w:szCs w:val="36"/>
              </w:rPr>
            </w:pPr>
            <w:r w:rsidRPr="00921A70">
              <w:rPr>
                <w:rFonts w:ascii="Arial" w:hAnsi="Arial" w:cs="Arial"/>
                <w:color w:val="000000" w:themeColor="dark1"/>
                <w:kern w:val="24"/>
                <w:sz w:val="36"/>
                <w:szCs w:val="36"/>
              </w:rPr>
              <w:t>The gas builds up and the bottle expands.</w:t>
            </w:r>
          </w:p>
          <w:p w:rsidR="009079CC" w:rsidRPr="00921A70" w:rsidRDefault="00E32228" w:rsidP="00F0282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36"/>
                <w:szCs w:val="36"/>
              </w:rPr>
            </w:pPr>
            <w:r w:rsidRPr="00E32228">
              <w:rPr>
                <w:rFonts w:ascii="Arial" w:hAnsi="Arial" w:cs="Arial"/>
                <w:color w:val="000000" w:themeColor="dark1"/>
                <w:kern w:val="24"/>
                <w:sz w:val="36"/>
                <w:szCs w:val="36"/>
              </w:rPr>
              <w:t xml:space="preserve">The </w:t>
            </w:r>
            <w:r w:rsidR="009079CC" w:rsidRPr="00921A70">
              <w:rPr>
                <w:rFonts w:ascii="Arial" w:hAnsi="Arial" w:cs="Arial"/>
                <w:color w:val="000000" w:themeColor="dark1"/>
                <w:kern w:val="24"/>
                <w:sz w:val="36"/>
                <w:szCs w:val="36"/>
              </w:rPr>
              <w:t>bottle rocket shoots in the air and the mixture is squirted out of the end of the bottle</w:t>
            </w:r>
            <w:r w:rsidRPr="00E32228">
              <w:rPr>
                <w:rFonts w:ascii="Arial" w:hAnsi="Arial" w:cs="Arial"/>
                <w:color w:val="000000" w:themeColor="dark1"/>
                <w:kern w:val="24"/>
                <w:sz w:val="36"/>
                <w:szCs w:val="36"/>
              </w:rPr>
              <w:t>.</w:t>
            </w:r>
          </w:p>
          <w:p w:rsidR="00E32228" w:rsidRPr="00E32228" w:rsidRDefault="00E32228" w:rsidP="00F0282E">
            <w:pPr>
              <w:spacing w:after="0" w:line="240" w:lineRule="auto"/>
              <w:ind w:left="855"/>
              <w:contextualSpacing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01BE4" w:rsidRPr="00921A70" w:rsidRDefault="004F4D61" w:rsidP="00F0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36"/>
                <w:szCs w:val="36"/>
              </w:rPr>
            </w:pPr>
            <w:r w:rsidRPr="00E32228">
              <w:rPr>
                <w:rFonts w:ascii="Arial" w:eastAsia="Times New Roman" w:hAnsi="Arial" w:cs="Arial"/>
                <w:color w:val="000000" w:themeColor="dark1"/>
                <w:kern w:val="24"/>
                <w:sz w:val="36"/>
                <w:szCs w:val="36"/>
              </w:rPr>
              <w:t xml:space="preserve">The </w:t>
            </w:r>
            <w:r w:rsidRPr="00921A70">
              <w:rPr>
                <w:rFonts w:ascii="Helvetica" w:hAnsi="Helvetica" w:cs="Helvetica"/>
                <w:sz w:val="36"/>
                <w:szCs w:val="36"/>
              </w:rPr>
              <w:t>vinegar</w:t>
            </w:r>
            <w:r w:rsidR="007507D9" w:rsidRPr="00921A70">
              <w:rPr>
                <w:rFonts w:ascii="Helvetica" w:hAnsi="Helvetica" w:cs="Helvetica"/>
                <w:sz w:val="36"/>
                <w:szCs w:val="36"/>
              </w:rPr>
              <w:t xml:space="preserve"> which </w:t>
            </w:r>
            <w:r w:rsidR="00133F7C" w:rsidRPr="00921A70">
              <w:rPr>
                <w:rFonts w:ascii="Helvetica" w:hAnsi="Helvetica" w:cs="Helvetica"/>
                <w:sz w:val="36"/>
                <w:szCs w:val="36"/>
              </w:rPr>
              <w:t>is</w:t>
            </w:r>
            <w:r w:rsidR="00997607" w:rsidRPr="00921A70">
              <w:rPr>
                <w:rFonts w:ascii="Helvetica" w:hAnsi="Helvetica" w:cs="Helvetica"/>
                <w:sz w:val="36"/>
                <w:szCs w:val="36"/>
              </w:rPr>
              <w:t xml:space="preserve"> made</w:t>
            </w:r>
            <w:r w:rsidR="00133F7C" w:rsidRPr="00921A70">
              <w:rPr>
                <w:rFonts w:ascii="Helvetica" w:hAnsi="Helvetica" w:cs="Helvetica"/>
                <w:sz w:val="36"/>
                <w:szCs w:val="36"/>
              </w:rPr>
              <w:t xml:space="preserve"> </w:t>
            </w:r>
            <w:r w:rsidRPr="00921A70">
              <w:rPr>
                <w:rFonts w:ascii="Helvetica" w:hAnsi="Helvetica" w:cs="Helvetica"/>
                <w:sz w:val="36"/>
                <w:szCs w:val="36"/>
              </w:rPr>
              <w:t xml:space="preserve">of </w:t>
            </w:r>
            <w:r w:rsidR="007507D9" w:rsidRPr="00921A70">
              <w:rPr>
                <w:rFonts w:ascii="Helvetica" w:hAnsi="Helvetica" w:cs="Helvetica"/>
                <w:sz w:val="36"/>
                <w:szCs w:val="36"/>
              </w:rPr>
              <w:t xml:space="preserve">water and </w:t>
            </w:r>
            <w:r w:rsidRPr="00921A70">
              <w:rPr>
                <w:rFonts w:ascii="Helvetica" w:hAnsi="Helvetica" w:cs="Helvetica"/>
                <w:sz w:val="36"/>
                <w:szCs w:val="36"/>
              </w:rPr>
              <w:t>acetic acid and</w:t>
            </w:r>
            <w:r w:rsidR="00997607" w:rsidRPr="00921A70">
              <w:rPr>
                <w:rFonts w:ascii="Helvetica" w:hAnsi="Helvetica" w:cs="Helvetica"/>
                <w:sz w:val="36"/>
                <w:szCs w:val="36"/>
              </w:rPr>
              <w:t xml:space="preserve"> the bi-carb (</w:t>
            </w:r>
            <w:r w:rsidRPr="00921A70">
              <w:rPr>
                <w:rFonts w:ascii="Helvetica" w:hAnsi="Helvetica" w:cs="Helvetica"/>
                <w:sz w:val="36"/>
                <w:szCs w:val="36"/>
              </w:rPr>
              <w:t xml:space="preserve">baking soda or sodium bicarbonate) </w:t>
            </w:r>
            <w:r w:rsidR="00A55879" w:rsidRPr="00921A70">
              <w:rPr>
                <w:rFonts w:ascii="Helvetica" w:hAnsi="Helvetica" w:cs="Helvetica"/>
                <w:sz w:val="36"/>
                <w:szCs w:val="36"/>
              </w:rPr>
              <w:t xml:space="preserve">mix together causing a </w:t>
            </w:r>
            <w:r w:rsidRPr="00921A70">
              <w:rPr>
                <w:rFonts w:ascii="Helvetica" w:hAnsi="Helvetica" w:cs="Helvetica"/>
                <w:sz w:val="36"/>
                <w:szCs w:val="36"/>
              </w:rPr>
              <w:t>react</w:t>
            </w:r>
            <w:r w:rsidR="00A55879" w:rsidRPr="00921A70">
              <w:rPr>
                <w:rFonts w:ascii="Helvetica" w:hAnsi="Helvetica" w:cs="Helvetica"/>
                <w:sz w:val="36"/>
                <w:szCs w:val="36"/>
              </w:rPr>
              <w:t>ion</w:t>
            </w:r>
            <w:r w:rsidRPr="00921A70">
              <w:rPr>
                <w:rFonts w:ascii="Helvetica" w:hAnsi="Helvetica" w:cs="Helvetica"/>
                <w:sz w:val="36"/>
                <w:szCs w:val="36"/>
              </w:rPr>
              <w:t>.</w:t>
            </w:r>
            <w:r w:rsidR="006B0754" w:rsidRPr="00921A70">
              <w:rPr>
                <w:rFonts w:ascii="Helvetica" w:hAnsi="Helvetica" w:cs="Helvetica"/>
                <w:sz w:val="36"/>
                <w:szCs w:val="36"/>
              </w:rPr>
              <w:t xml:space="preserve"> </w:t>
            </w:r>
            <w:r w:rsidRPr="00921A70">
              <w:rPr>
                <w:rFonts w:ascii="Helvetica" w:hAnsi="Helvetica" w:cs="Helvetica"/>
                <w:sz w:val="36"/>
                <w:szCs w:val="36"/>
              </w:rPr>
              <w:t>The bi</w:t>
            </w:r>
            <w:r w:rsidR="006B0754" w:rsidRPr="00921A70">
              <w:rPr>
                <w:rFonts w:ascii="Helvetica" w:hAnsi="Helvetica" w:cs="Helvetica"/>
                <w:sz w:val="36"/>
                <w:szCs w:val="36"/>
              </w:rPr>
              <w:t>-</w:t>
            </w:r>
            <w:r w:rsidRPr="00921A70">
              <w:rPr>
                <w:rFonts w:ascii="Helvetica" w:hAnsi="Helvetica" w:cs="Helvetica"/>
                <w:sz w:val="36"/>
                <w:szCs w:val="36"/>
              </w:rPr>
              <w:t>carb</w:t>
            </w:r>
            <w:r w:rsidR="006B0754" w:rsidRPr="00921A70">
              <w:rPr>
                <w:rFonts w:ascii="Helvetica" w:hAnsi="Helvetica" w:cs="Helvetica"/>
                <w:sz w:val="36"/>
                <w:szCs w:val="36"/>
              </w:rPr>
              <w:t xml:space="preserve"> </w:t>
            </w:r>
            <w:r w:rsidR="0027720E" w:rsidRPr="00921A70">
              <w:rPr>
                <w:rFonts w:ascii="Helvetica" w:hAnsi="Helvetica" w:cs="Helvetica"/>
                <w:sz w:val="36"/>
                <w:szCs w:val="36"/>
              </w:rPr>
              <w:t xml:space="preserve">soda </w:t>
            </w:r>
            <w:r w:rsidR="00921A70">
              <w:rPr>
                <w:rFonts w:ascii="Helvetica" w:hAnsi="Helvetica" w:cs="Helvetica"/>
                <w:sz w:val="36"/>
                <w:szCs w:val="36"/>
              </w:rPr>
              <w:t xml:space="preserve">will </w:t>
            </w:r>
            <w:r w:rsidR="006B0754" w:rsidRPr="00921A70">
              <w:rPr>
                <w:rFonts w:ascii="Helvetica" w:hAnsi="Helvetica" w:cs="Helvetica"/>
                <w:sz w:val="36"/>
                <w:szCs w:val="36"/>
              </w:rPr>
              <w:t>release</w:t>
            </w:r>
            <w:r w:rsidR="002D3851" w:rsidRPr="00921A70">
              <w:rPr>
                <w:rFonts w:ascii="Helvetica" w:hAnsi="Helvetica" w:cs="Helvetica"/>
                <w:sz w:val="36"/>
                <w:szCs w:val="36"/>
              </w:rPr>
              <w:t xml:space="preserve"> a gas called</w:t>
            </w:r>
            <w:r w:rsidRPr="00921A70">
              <w:rPr>
                <w:rFonts w:ascii="Helvetica" w:hAnsi="Helvetica" w:cs="Helvetica"/>
                <w:sz w:val="36"/>
                <w:szCs w:val="36"/>
              </w:rPr>
              <w:t xml:space="preserve"> carbon dioxide</w:t>
            </w:r>
            <w:r w:rsidR="00C01BE4" w:rsidRPr="00921A70">
              <w:rPr>
                <w:rFonts w:ascii="Helvetica" w:hAnsi="Helvetica" w:cs="Helvetica"/>
                <w:sz w:val="36"/>
                <w:szCs w:val="36"/>
              </w:rPr>
              <w:t xml:space="preserve"> and when it mixes with the vinegar is create</w:t>
            </w:r>
            <w:r w:rsidR="002D3851" w:rsidRPr="00921A70">
              <w:rPr>
                <w:rFonts w:ascii="Helvetica" w:hAnsi="Helvetica" w:cs="Helvetica"/>
                <w:sz w:val="36"/>
                <w:szCs w:val="36"/>
              </w:rPr>
              <w:t>s</w:t>
            </w:r>
            <w:r w:rsidR="00C01BE4" w:rsidRPr="00921A70">
              <w:rPr>
                <w:rFonts w:ascii="Helvetica" w:hAnsi="Helvetica" w:cs="Helvetica"/>
                <w:sz w:val="36"/>
                <w:szCs w:val="36"/>
              </w:rPr>
              <w:t xml:space="preserve"> bubbles.</w:t>
            </w:r>
          </w:p>
          <w:p w:rsidR="00F32E2A" w:rsidRPr="00921A70" w:rsidRDefault="004F4D61" w:rsidP="00F0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921A70">
              <w:rPr>
                <w:rFonts w:ascii="Helvetica" w:hAnsi="Helvetica" w:cs="Helvetica"/>
                <w:sz w:val="36"/>
                <w:szCs w:val="36"/>
              </w:rPr>
              <w:t>The gas build</w:t>
            </w:r>
            <w:r w:rsidR="002D3851" w:rsidRPr="00921A70">
              <w:rPr>
                <w:rFonts w:ascii="Helvetica" w:hAnsi="Helvetica" w:cs="Helvetica"/>
                <w:sz w:val="36"/>
                <w:szCs w:val="36"/>
              </w:rPr>
              <w:t>s</w:t>
            </w:r>
            <w:r w:rsidR="00D6267D" w:rsidRPr="00921A70">
              <w:rPr>
                <w:rFonts w:ascii="Helvetica" w:hAnsi="Helvetica" w:cs="Helvetica"/>
                <w:sz w:val="36"/>
                <w:szCs w:val="36"/>
              </w:rPr>
              <w:t xml:space="preserve"> pressure</w:t>
            </w:r>
            <w:r w:rsidRPr="00921A70">
              <w:rPr>
                <w:rFonts w:ascii="Helvetica" w:hAnsi="Helvetica" w:cs="Helvetica"/>
                <w:sz w:val="36"/>
                <w:szCs w:val="36"/>
              </w:rPr>
              <w:t xml:space="preserve"> up </w:t>
            </w:r>
            <w:r w:rsidR="00510146" w:rsidRPr="00921A70">
              <w:rPr>
                <w:rFonts w:ascii="Helvetica" w:hAnsi="Helvetica" w:cs="Helvetica"/>
                <w:sz w:val="36"/>
                <w:szCs w:val="36"/>
              </w:rPr>
              <w:t xml:space="preserve">inside the bottle </w:t>
            </w:r>
            <w:r w:rsidR="00D6267D" w:rsidRPr="00921A70">
              <w:rPr>
                <w:rFonts w:ascii="Helvetica" w:hAnsi="Helvetica" w:cs="Helvetica"/>
                <w:sz w:val="36"/>
                <w:szCs w:val="36"/>
              </w:rPr>
              <w:t>until</w:t>
            </w:r>
            <w:r w:rsidRPr="00921A70">
              <w:rPr>
                <w:rFonts w:ascii="Helvetica" w:hAnsi="Helvetica" w:cs="Helvetica"/>
                <w:sz w:val="36"/>
                <w:szCs w:val="36"/>
              </w:rPr>
              <w:t xml:space="preserve"> it pops the top</w:t>
            </w:r>
            <w:r w:rsidR="00D6267D" w:rsidRPr="00921A70">
              <w:rPr>
                <w:rFonts w:ascii="Helvetica" w:hAnsi="Helvetica" w:cs="Helvetica"/>
                <w:sz w:val="36"/>
                <w:szCs w:val="36"/>
              </w:rPr>
              <w:t xml:space="preserve"> of the bot</w:t>
            </w:r>
            <w:r w:rsidR="00C0184D" w:rsidRPr="00921A70">
              <w:rPr>
                <w:rFonts w:ascii="Helvetica" w:hAnsi="Helvetica" w:cs="Helvetica"/>
                <w:sz w:val="36"/>
                <w:szCs w:val="36"/>
              </w:rPr>
              <w:t>t</w:t>
            </w:r>
            <w:r w:rsidR="00D6267D" w:rsidRPr="00921A70">
              <w:rPr>
                <w:rFonts w:ascii="Helvetica" w:hAnsi="Helvetica" w:cs="Helvetica"/>
                <w:sz w:val="36"/>
                <w:szCs w:val="36"/>
              </w:rPr>
              <w:t>le</w:t>
            </w:r>
            <w:r w:rsidR="008F0DA7">
              <w:rPr>
                <w:rFonts w:ascii="Helvetica" w:hAnsi="Helvetica" w:cs="Helvetica"/>
                <w:sz w:val="36"/>
                <w:szCs w:val="36"/>
              </w:rPr>
              <w:t>.</w:t>
            </w:r>
            <w:r w:rsidR="00C0184D" w:rsidRPr="00921A70">
              <w:rPr>
                <w:rFonts w:ascii="Helvetica" w:hAnsi="Helvetica" w:cs="Helvetica"/>
                <w:sz w:val="36"/>
                <w:szCs w:val="36"/>
              </w:rPr>
              <w:t xml:space="preserve"> The v</w:t>
            </w:r>
            <w:r w:rsidRPr="00921A70">
              <w:rPr>
                <w:rFonts w:ascii="Helvetica" w:hAnsi="Helvetica" w:cs="Helvetica"/>
                <w:sz w:val="36"/>
                <w:szCs w:val="36"/>
              </w:rPr>
              <w:t>inegar</w:t>
            </w:r>
            <w:r w:rsidR="00C0184D" w:rsidRPr="00921A70">
              <w:rPr>
                <w:rFonts w:ascii="Helvetica" w:hAnsi="Helvetica" w:cs="Helvetica"/>
                <w:sz w:val="36"/>
                <w:szCs w:val="36"/>
              </w:rPr>
              <w:t xml:space="preserve"> mixture </w:t>
            </w:r>
            <w:r w:rsidRPr="00921A70">
              <w:rPr>
                <w:rFonts w:ascii="Helvetica" w:hAnsi="Helvetica" w:cs="Helvetica"/>
                <w:sz w:val="36"/>
                <w:szCs w:val="36"/>
              </w:rPr>
              <w:t xml:space="preserve">is </w:t>
            </w:r>
            <w:r w:rsidR="00C0184D" w:rsidRPr="00921A70">
              <w:rPr>
                <w:rFonts w:ascii="Helvetica" w:hAnsi="Helvetica" w:cs="Helvetica"/>
                <w:sz w:val="36"/>
                <w:szCs w:val="36"/>
              </w:rPr>
              <w:t>pushed</w:t>
            </w:r>
            <w:r w:rsidR="008F0DA7">
              <w:rPr>
                <w:rFonts w:ascii="Helvetica" w:hAnsi="Helvetica" w:cs="Helvetica"/>
                <w:sz w:val="36"/>
                <w:szCs w:val="36"/>
              </w:rPr>
              <w:t xml:space="preserve"> out of the bottle</w:t>
            </w:r>
            <w:r w:rsidRPr="00921A70">
              <w:rPr>
                <w:rFonts w:ascii="Helvetica" w:hAnsi="Helvetica" w:cs="Helvetica"/>
                <w:sz w:val="36"/>
                <w:szCs w:val="36"/>
              </w:rPr>
              <w:t xml:space="preserve"> and this</w:t>
            </w:r>
            <w:r w:rsidR="008875A0" w:rsidRPr="00921A70">
              <w:rPr>
                <w:rFonts w:ascii="Helvetica" w:hAnsi="Helvetica" w:cs="Helvetica"/>
                <w:sz w:val="36"/>
                <w:szCs w:val="36"/>
              </w:rPr>
              <w:t xml:space="preserve"> then</w:t>
            </w:r>
            <w:r w:rsidRPr="00921A70">
              <w:rPr>
                <w:rFonts w:ascii="Helvetica" w:hAnsi="Helvetica" w:cs="Helvetica"/>
                <w:sz w:val="36"/>
                <w:szCs w:val="36"/>
              </w:rPr>
              <w:t xml:space="preserve"> forces the bottle </w:t>
            </w:r>
            <w:r w:rsidR="00F32E2A" w:rsidRPr="00921A70">
              <w:rPr>
                <w:rFonts w:ascii="Helvetica" w:hAnsi="Helvetica" w:cs="Helvetica"/>
                <w:sz w:val="36"/>
                <w:szCs w:val="36"/>
              </w:rPr>
              <w:t xml:space="preserve">rocket </w:t>
            </w:r>
            <w:r w:rsidRPr="00921A70">
              <w:rPr>
                <w:rFonts w:ascii="Helvetica" w:hAnsi="Helvetica" w:cs="Helvetica"/>
                <w:sz w:val="36"/>
                <w:szCs w:val="36"/>
              </w:rPr>
              <w:t xml:space="preserve">to fly upwards. </w:t>
            </w:r>
          </w:p>
          <w:p w:rsidR="00E32228" w:rsidRPr="00E32228" w:rsidRDefault="00E32228" w:rsidP="00F0282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bookmarkEnd w:id="0"/>
    </w:tbl>
    <w:p w:rsidR="00E32228" w:rsidRPr="004F4D61" w:rsidRDefault="00E32228">
      <w:pPr>
        <w:rPr>
          <w:sz w:val="24"/>
          <w:szCs w:val="24"/>
        </w:rPr>
      </w:pPr>
    </w:p>
    <w:sectPr w:rsidR="00E32228" w:rsidRPr="004F4D61" w:rsidSect="004F4D6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5E3A"/>
    <w:multiLevelType w:val="hybridMultilevel"/>
    <w:tmpl w:val="259C59FA"/>
    <w:lvl w:ilvl="0" w:tplc="459867E8">
      <w:start w:val="1"/>
      <w:numFmt w:val="decimal"/>
      <w:lvlText w:val="%1."/>
      <w:lvlJc w:val="left"/>
      <w:pPr>
        <w:ind w:left="1215" w:hanging="360"/>
      </w:pPr>
      <w:rPr>
        <w:rFonts w:hint="default"/>
        <w:sz w:val="32"/>
        <w:szCs w:val="32"/>
      </w:rPr>
    </w:lvl>
    <w:lvl w:ilvl="1" w:tplc="0C090019" w:tentative="1">
      <w:start w:val="1"/>
      <w:numFmt w:val="lowerLetter"/>
      <w:lvlText w:val="%2."/>
      <w:lvlJc w:val="left"/>
      <w:pPr>
        <w:ind w:left="1935" w:hanging="360"/>
      </w:pPr>
    </w:lvl>
    <w:lvl w:ilvl="2" w:tplc="0C09001B" w:tentative="1">
      <w:start w:val="1"/>
      <w:numFmt w:val="lowerRoman"/>
      <w:lvlText w:val="%3."/>
      <w:lvlJc w:val="right"/>
      <w:pPr>
        <w:ind w:left="2655" w:hanging="180"/>
      </w:pPr>
    </w:lvl>
    <w:lvl w:ilvl="3" w:tplc="0C09000F" w:tentative="1">
      <w:start w:val="1"/>
      <w:numFmt w:val="decimal"/>
      <w:lvlText w:val="%4."/>
      <w:lvlJc w:val="left"/>
      <w:pPr>
        <w:ind w:left="3375" w:hanging="360"/>
      </w:pPr>
    </w:lvl>
    <w:lvl w:ilvl="4" w:tplc="0C090019" w:tentative="1">
      <w:start w:val="1"/>
      <w:numFmt w:val="lowerLetter"/>
      <w:lvlText w:val="%5."/>
      <w:lvlJc w:val="left"/>
      <w:pPr>
        <w:ind w:left="4095" w:hanging="360"/>
      </w:pPr>
    </w:lvl>
    <w:lvl w:ilvl="5" w:tplc="0C09001B" w:tentative="1">
      <w:start w:val="1"/>
      <w:numFmt w:val="lowerRoman"/>
      <w:lvlText w:val="%6."/>
      <w:lvlJc w:val="right"/>
      <w:pPr>
        <w:ind w:left="4815" w:hanging="180"/>
      </w:pPr>
    </w:lvl>
    <w:lvl w:ilvl="6" w:tplc="0C09000F" w:tentative="1">
      <w:start w:val="1"/>
      <w:numFmt w:val="decimal"/>
      <w:lvlText w:val="%7."/>
      <w:lvlJc w:val="left"/>
      <w:pPr>
        <w:ind w:left="5535" w:hanging="360"/>
      </w:pPr>
    </w:lvl>
    <w:lvl w:ilvl="7" w:tplc="0C090019" w:tentative="1">
      <w:start w:val="1"/>
      <w:numFmt w:val="lowerLetter"/>
      <w:lvlText w:val="%8."/>
      <w:lvlJc w:val="left"/>
      <w:pPr>
        <w:ind w:left="6255" w:hanging="360"/>
      </w:pPr>
    </w:lvl>
    <w:lvl w:ilvl="8" w:tplc="0C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70C32D88"/>
    <w:multiLevelType w:val="hybridMultilevel"/>
    <w:tmpl w:val="A45E3542"/>
    <w:lvl w:ilvl="0" w:tplc="8A206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 w:tplc="FDDC74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34C6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F813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9C1A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2E46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CECB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58F2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06F6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228"/>
    <w:rsid w:val="00064E2A"/>
    <w:rsid w:val="00111072"/>
    <w:rsid w:val="00133F7C"/>
    <w:rsid w:val="00153524"/>
    <w:rsid w:val="001A2EFA"/>
    <w:rsid w:val="0027720E"/>
    <w:rsid w:val="002D3851"/>
    <w:rsid w:val="004F4D61"/>
    <w:rsid w:val="00510146"/>
    <w:rsid w:val="00680EE7"/>
    <w:rsid w:val="006B0754"/>
    <w:rsid w:val="007507D9"/>
    <w:rsid w:val="0086195F"/>
    <w:rsid w:val="008875A0"/>
    <w:rsid w:val="008F0DA7"/>
    <w:rsid w:val="009079CC"/>
    <w:rsid w:val="00921A70"/>
    <w:rsid w:val="00997607"/>
    <w:rsid w:val="00A55879"/>
    <w:rsid w:val="00C0184D"/>
    <w:rsid w:val="00C01BE4"/>
    <w:rsid w:val="00D6267D"/>
    <w:rsid w:val="00D825E6"/>
    <w:rsid w:val="00D84E44"/>
    <w:rsid w:val="00E32228"/>
    <w:rsid w:val="00E92E87"/>
    <w:rsid w:val="00F0282E"/>
    <w:rsid w:val="00F3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2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322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2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322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9609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6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46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6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61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4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CQUniversity Australia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Howard</dc:creator>
  <cp:lastModifiedBy>Anne Howard</cp:lastModifiedBy>
  <cp:revision>1</cp:revision>
  <dcterms:created xsi:type="dcterms:W3CDTF">2012-05-18T00:23:00Z</dcterms:created>
  <dcterms:modified xsi:type="dcterms:W3CDTF">2012-05-18T00:56:00Z</dcterms:modified>
</cp:coreProperties>
</file>